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73" w:rsidRPr="00972E73" w:rsidRDefault="00972E73" w:rsidP="00972E73">
      <w:bookmarkStart w:id="0" w:name="_GoBack"/>
      <w:r w:rsidRPr="00972E73">
        <w:t xml:space="preserve">Over Uber, Arbeidsverhoudingen en ‘Modern Werkgeversgezag  </w:t>
      </w:r>
      <w:bookmarkEnd w:id="0"/>
      <w:r w:rsidRPr="00972E73">
        <w:t>Ars Aequi |2022 Weblog</w:t>
      </w:r>
    </w:p>
    <w:p w:rsidR="00972E73" w:rsidRPr="00972E73" w:rsidRDefault="00972E73" w:rsidP="00972E73">
      <w:r w:rsidRPr="00972E73">
        <w:t>Aanleiding voor bovenstaande redactionele bijdrage “Over Uber, Arbeidsverhoudingen en ‘Modern Werkgeversgezag'” is de uitspraak van de rechtbank Amsterdam, waarin zij, in een procedure aangespannen door FNV, oordeelde dat alle taxichauffeurs bij Uber werknemer zijn en geen ondernemer (Rb. Amsterdam 13 september 2021, ECLI:NL:RBAMS:2021:5029). Wim Hermans &amp; Youri Cremers wijzen er in hun bijdrage op dat er ook taxichauffeurs zijn die gelukkig zijn met hun positie als ‘ondernemer’ binnen de organisatie van Uber en dat een deel van de chauffeurs een overeenkomst wordt opgedrongen die in feite werkgever noch werknemer wenst. N.a.v. van het vonnis is zelfs een stichting opgericht, de Stichting voor Zelfstandige Chauffeurs. De Stichting zou zich misschien in hoger beroep nog kunnen voegen, om Uber te steunen, of tussen kunnen komen, om op te komen voor een eigen recht (art. 217 t/m 219 a Rv). Hoe sympathiek de gedachte in de bijdrage ook is, immers een deel van de chauffeurs kiest er voor en is er blij mee, toch verdient de gedachte geen steun. Mensen die normaalgesproken gewoon werknemers zijn, moeten niet verleid kunnen worden, omdat zij verlegen zijn om werk, als schijnzelfstandige in zee te gaan met wereld concerns als Uber en veel platform en andere organisaties, die er op gebrand zijn juridisch zo min mogelijk binding te hebben met deze mensen. Het mag zo zijn dat in Angel- Saksische landen daar wat ruimer over wordt gedacht, maar in Nederland zouden we mensen die redelijkerwijze als werknemer kunnen worden beschouwd de bescherming van het arbeidsrecht niet moeten onthouden. Ik heb een veel radicalere opvatting verdedigd dan waar de Amsterdams rechtbank vanuit gaat. Iedereen die werkzaam is binnen een organisatie zou van rechtswege werknemer moeten zijn, bij een inkomen onder een bepaald niveau (zie ‘Werknemer of zelfstandige? Het roer moet om’, Advocatenblad 2021, afl. 8, p. 53 e.v.).</w:t>
      </w:r>
    </w:p>
    <w:p w:rsidR="00972E73" w:rsidRPr="00972E73" w:rsidRDefault="00972E73" w:rsidP="00972E73">
      <w:r w:rsidRPr="00972E73">
        <w:t>W.J.M. van Tongeren</w:t>
      </w:r>
    </w:p>
    <w:p w:rsidR="00F30BAD" w:rsidRDefault="00F30BAD"/>
    <w:sectPr w:rsidR="00F30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73"/>
    <w:rsid w:val="00972E73"/>
    <w:rsid w:val="00E25209"/>
    <w:rsid w:val="00F30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2022-10-28T17:12:00Z</dcterms:created>
  <dcterms:modified xsi:type="dcterms:W3CDTF">2022-10-28T17:13:00Z</dcterms:modified>
</cp:coreProperties>
</file>